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CA028F" w:rsidTr="006244C4">
        <w:tc>
          <w:tcPr>
            <w:tcW w:w="4907" w:type="dxa"/>
            <w:shd w:val="clear" w:color="auto" w:fill="auto"/>
          </w:tcPr>
          <w:p w:rsidR="00625825" w:rsidRPr="00CA028F" w:rsidRDefault="00162706" w:rsidP="00CA028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CA028F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D486B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bookmarkStart w:id="0" w:name="_GoBack"/>
            <w:bookmarkEnd w:id="0"/>
            <w:r w:rsidR="00D306EC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CA028F">
              <w:rPr>
                <w:rFonts w:ascii="Liberation Serif" w:hAnsi="Liberation Serif" w:cs="Liberation Serif"/>
                <w:sz w:val="24"/>
                <w:szCs w:val="24"/>
              </w:rPr>
              <w:t>мая</w:t>
            </w:r>
            <w:r w:rsidR="00C4314C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25C33" w:rsidRPr="00CA028F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3A276E" w:rsidRPr="00CA028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  <w:r w:rsidR="00625825" w:rsidRPr="00CA028F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D486B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</w:p>
          <w:p w:rsidR="00625825" w:rsidRPr="00CA028F" w:rsidRDefault="00625825" w:rsidP="00CA028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CA028F" w:rsidRDefault="00625825" w:rsidP="00CA028F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3A276E" w:rsidRPr="00CA028F" w:rsidRDefault="00625825" w:rsidP="00CA028F">
      <w:pPr>
        <w:spacing w:line="276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CA028F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8A0A00" w:rsidRPr="00CA028F" w:rsidRDefault="008A0A00" w:rsidP="00CA028F">
      <w:pPr>
        <w:widowControl w:val="0"/>
        <w:numPr>
          <w:ilvl w:val="1"/>
          <w:numId w:val="15"/>
        </w:numPr>
        <w:suppressAutoHyphens/>
        <w:spacing w:line="276" w:lineRule="auto"/>
        <w:jc w:val="center"/>
        <w:textAlignment w:val="baseline"/>
        <w:outlineLvl w:val="1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8A0A00" w:rsidRPr="00CA028F" w:rsidRDefault="008A0A00" w:rsidP="00CA028F">
      <w:pPr>
        <w:widowControl w:val="0"/>
        <w:numPr>
          <w:ilvl w:val="1"/>
          <w:numId w:val="15"/>
        </w:numPr>
        <w:suppressAutoHyphens/>
        <w:spacing w:line="276" w:lineRule="auto"/>
        <w:jc w:val="center"/>
        <w:textAlignment w:val="baseline"/>
        <w:outlineLvl w:val="1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32359A" w:rsidRPr="00CA028F" w:rsidRDefault="0032359A" w:rsidP="00CA028F">
      <w:pPr>
        <w:widowControl w:val="0"/>
        <w:numPr>
          <w:ilvl w:val="1"/>
          <w:numId w:val="15"/>
        </w:numPr>
        <w:suppressAutoHyphens/>
        <w:spacing w:line="276" w:lineRule="auto"/>
        <w:jc w:val="center"/>
        <w:textAlignment w:val="baseline"/>
        <w:outlineLvl w:val="1"/>
        <w:rPr>
          <w:rFonts w:ascii="Liberation Serif" w:eastAsia="Source Han Sans CN Regular" w:hAnsi="Liberation Serif" w:cs="Liberation Serif"/>
          <w:b/>
          <w:kern w:val="2"/>
          <w:sz w:val="24"/>
          <w:szCs w:val="24"/>
          <w:lang w:eastAsia="zh-CN"/>
        </w:rPr>
      </w:pPr>
      <w:r w:rsidRPr="00CA028F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4"/>
          <w:szCs w:val="24"/>
          <w:lang w:eastAsia="zh-CN"/>
        </w:rPr>
        <w:t xml:space="preserve">О силах и средствах постоянной </w:t>
      </w:r>
      <w:proofErr w:type="gramStart"/>
      <w:r w:rsidRPr="00CA028F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4"/>
          <w:szCs w:val="24"/>
          <w:lang w:eastAsia="zh-CN"/>
        </w:rPr>
        <w:t>готовности звена территориальной подсистемы единой государственной системы предупреждения</w:t>
      </w:r>
      <w:proofErr w:type="gramEnd"/>
      <w:r w:rsidRPr="00CA028F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4"/>
          <w:szCs w:val="24"/>
          <w:lang w:eastAsia="zh-CN"/>
        </w:rPr>
        <w:t xml:space="preserve"> и ликвидации чрезвычайных ситуаций на территории </w:t>
      </w:r>
      <w:proofErr w:type="spellStart"/>
      <w:r w:rsidRPr="00CA028F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Pr="00CA028F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4"/>
          <w:szCs w:val="24"/>
          <w:lang w:eastAsia="zh-CN"/>
        </w:rPr>
        <w:t xml:space="preserve"> муниципального округа Курганской области</w:t>
      </w:r>
      <w:bookmarkStart w:id="1" w:name="P0004"/>
      <w:bookmarkEnd w:id="1"/>
    </w:p>
    <w:p w:rsidR="003A276E" w:rsidRPr="00CA028F" w:rsidRDefault="003A276E" w:rsidP="00CA028F">
      <w:pPr>
        <w:widowControl w:val="0"/>
        <w:numPr>
          <w:ilvl w:val="0"/>
          <w:numId w:val="15"/>
        </w:numPr>
        <w:suppressAutoHyphens/>
        <w:spacing w:line="276" w:lineRule="auto"/>
        <w:jc w:val="center"/>
        <w:textAlignment w:val="baseline"/>
        <w:outlineLvl w:val="1"/>
        <w:rPr>
          <w:rFonts w:ascii="Liberation Serif" w:eastAsia="Source Han Sans CN Regular" w:hAnsi="Liberation Serif" w:cs="Liberation Serif"/>
          <w:b/>
          <w:kern w:val="2"/>
          <w:sz w:val="24"/>
          <w:szCs w:val="24"/>
          <w:lang w:eastAsia="zh-CN"/>
        </w:rPr>
      </w:pPr>
    </w:p>
    <w:p w:rsidR="008A0A00" w:rsidRPr="00CA028F" w:rsidRDefault="008A0A00" w:rsidP="00CA028F">
      <w:pPr>
        <w:shd w:val="clear" w:color="auto" w:fill="FFFFFF"/>
        <w:suppressAutoHyphens/>
        <w:spacing w:line="276" w:lineRule="auto"/>
        <w:ind w:firstLine="709"/>
        <w:jc w:val="center"/>
        <w:textAlignment w:val="baseline"/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</w:pPr>
      <w:bookmarkStart w:id="2" w:name="P0004_1"/>
      <w:bookmarkEnd w:id="2"/>
    </w:p>
    <w:p w:rsidR="0032359A" w:rsidRPr="00CA028F" w:rsidRDefault="0032359A" w:rsidP="00CA028F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В соответствии с </w:t>
      </w:r>
      <w:hyperlink r:id="rId8" w:history="1">
        <w:r w:rsidRPr="00CA028F">
          <w:rPr>
            <w:rFonts w:ascii="Liberation Serif" w:eastAsia="Source Han Sans CN Regular" w:hAnsi="Liberation Serif" w:cs="Liberation Serif"/>
            <w:color w:val="000000"/>
            <w:kern w:val="2"/>
            <w:sz w:val="24"/>
            <w:szCs w:val="24"/>
          </w:rPr>
          <w:t xml:space="preserve">Федеральным законом от 21 декабря 1994 года N 68-ФЗ </w:t>
        </w:r>
        <w:r w:rsidR="0000499C" w:rsidRPr="00CA028F">
          <w:rPr>
            <w:rFonts w:ascii="Liberation Serif" w:eastAsia="Source Han Sans CN Regular" w:hAnsi="Liberation Serif" w:cs="Liberation Serif"/>
            <w:color w:val="000000"/>
            <w:kern w:val="2"/>
            <w:sz w:val="24"/>
            <w:szCs w:val="24"/>
          </w:rPr>
          <w:t>«</w:t>
        </w:r>
        <w:r w:rsidRPr="00CA028F">
          <w:rPr>
            <w:rFonts w:ascii="Liberation Serif" w:eastAsia="Source Han Sans CN Regular" w:hAnsi="Liberation Serif" w:cs="Liberation Serif"/>
            <w:color w:val="000000"/>
            <w:kern w:val="2"/>
            <w:sz w:val="24"/>
            <w:szCs w:val="24"/>
          </w:rPr>
          <w:t>О защите населения и территорий от чрезвычайных ситуаций природного и техногенного характера</w:t>
        </w:r>
        <w:r w:rsidR="0000499C" w:rsidRPr="00CA028F">
          <w:rPr>
            <w:rFonts w:ascii="Liberation Serif" w:eastAsia="Source Han Sans CN Regular" w:hAnsi="Liberation Serif" w:cs="Liberation Serif"/>
            <w:color w:val="000000"/>
            <w:kern w:val="2"/>
            <w:sz w:val="24"/>
            <w:szCs w:val="24"/>
          </w:rPr>
          <w:t>»</w:t>
        </w:r>
      </w:hyperlink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, постановлением Правительства Российской Федерации  от 30 декабря 20</w:t>
      </w:r>
      <w:r w:rsidR="0000499C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03 года </w:t>
      </w: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№ 794 «О единой государственной системе предупреждения и ликвидации чрезвычайных ситуаций», постановлением Правительства Российской Федерации от 08 ноября 2013 года № 1007 «О силах и средствах единой государственной системы предупреждения и ликвидации чрезвычайных ситуаций», постановлением Правительства Курганской области от 13 мая 2014 года № 188 «О силах и средствах Курганской областной подсистемы единой государственной системы предупреждения и ликвидации чрезвычайных ситуаций» </w:t>
      </w:r>
      <w:r w:rsidR="000C1B95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Администрация </w:t>
      </w:r>
      <w:proofErr w:type="spellStart"/>
      <w:r w:rsidR="000C1B95" w:rsidRPr="00CA028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0C1B95" w:rsidRPr="00CA028F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0C1B95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</w:t>
      </w: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ПОСТАНОВЛЯЕТ:</w:t>
      </w:r>
      <w:bookmarkStart w:id="3" w:name="P0005"/>
      <w:bookmarkEnd w:id="3"/>
    </w:p>
    <w:p w:rsidR="0032359A" w:rsidRPr="00CA028F" w:rsidRDefault="0032359A" w:rsidP="00CA028F">
      <w:pPr>
        <w:shd w:val="clear" w:color="auto" w:fill="FFFFFF"/>
        <w:suppressAutoHyphens/>
        <w:spacing w:line="276" w:lineRule="auto"/>
        <w:ind w:firstLine="737"/>
        <w:jc w:val="both"/>
        <w:textAlignment w:val="baseline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  <w:bookmarkStart w:id="4" w:name="P0005_1"/>
      <w:bookmarkEnd w:id="4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1. Утвердить</w:t>
      </w:r>
      <w:r w:rsidRPr="00CA028F">
        <w:rPr>
          <w:rFonts w:ascii="Liberation Serif" w:eastAsia="Arial" w:hAnsi="Liberation Serif" w:cs="Liberation Serif"/>
          <w:color w:val="000000"/>
          <w:kern w:val="2"/>
          <w:sz w:val="24"/>
          <w:szCs w:val="24"/>
          <w:lang w:eastAsia="zh-CN"/>
        </w:rPr>
        <w:t xml:space="preserve"> </w:t>
      </w: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Перечень сил и средств постоянной </w:t>
      </w:r>
      <w:proofErr w:type="gramStart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готовности звена территориальной подсистемы единой государственной системы предупреждения</w:t>
      </w:r>
      <w:proofErr w:type="gramEnd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и ликвидации чрезвычайных ситуаций на территории </w:t>
      </w:r>
      <w:proofErr w:type="spellStart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муниципального округа Курганской области (далее — звено ТП РСЧС </w:t>
      </w:r>
      <w:proofErr w:type="spellStart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муниципального округа</w:t>
      </w:r>
      <w:r w:rsidR="0000499C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Курганской области</w:t>
      </w: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) согласно приложению к настоящему постановлению.</w:t>
      </w:r>
    </w:p>
    <w:p w:rsidR="0032359A" w:rsidRPr="00CA028F" w:rsidRDefault="003A276E" w:rsidP="00CA028F">
      <w:pPr>
        <w:shd w:val="clear" w:color="auto" w:fill="FFFFFF"/>
        <w:suppressAutoHyphens/>
        <w:spacing w:line="276" w:lineRule="auto"/>
        <w:ind w:firstLine="737"/>
        <w:jc w:val="both"/>
        <w:textAlignment w:val="baseline"/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</w:pPr>
      <w:bookmarkStart w:id="5" w:name="P0007_1"/>
      <w:bookmarkEnd w:id="5"/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2</w:t>
      </w:r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. Единой дежурной диспетчерской службе </w:t>
      </w:r>
      <w:r w:rsidR="00A2160B" w:rsidRPr="00CA028F">
        <w:rPr>
          <w:rFonts w:ascii="Liberation Serif" w:hAnsi="Liberation Serif" w:cs="Liberation Serif"/>
          <w:sz w:val="24"/>
          <w:szCs w:val="24"/>
        </w:rPr>
        <w:t xml:space="preserve">Управления гражданской обороны и защите населения от чрезвычайных ситуаций </w:t>
      </w:r>
      <w:proofErr w:type="spellStart"/>
      <w:r w:rsidR="00A2160B" w:rsidRPr="00CA028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A2160B" w:rsidRPr="00CA028F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A2160B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</w:t>
      </w:r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обеспечить автоматизированный учет и передачу данных о составе сил и сре</w:t>
      </w:r>
      <w:proofErr w:type="gramStart"/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дств зв</w:t>
      </w:r>
      <w:proofErr w:type="gramEnd"/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ена ТП РСЧС </w:t>
      </w:r>
      <w:proofErr w:type="spellStart"/>
      <w:r w:rsidR="00A2160B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="00A2160B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</w:t>
      </w:r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>муниципального округа</w:t>
      </w:r>
      <w:r w:rsidR="0000499C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Курганской области</w:t>
      </w:r>
      <w:r w:rsidR="0032359A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 в центр управления в кризисных ситуациях Главного управления МЧС России по Курганской области.</w:t>
      </w:r>
      <w:bookmarkStart w:id="6" w:name="P001E"/>
      <w:bookmarkEnd w:id="6"/>
    </w:p>
    <w:p w:rsidR="008A0A00" w:rsidRPr="00CA028F" w:rsidRDefault="008A0A00" w:rsidP="00CA028F">
      <w:pPr>
        <w:widowControl w:val="0"/>
        <w:numPr>
          <w:ilvl w:val="1"/>
          <w:numId w:val="15"/>
        </w:numPr>
        <w:suppressAutoHyphens/>
        <w:spacing w:line="276" w:lineRule="auto"/>
        <w:ind w:firstLine="709"/>
        <w:jc w:val="both"/>
        <w:textAlignment w:val="baseline"/>
        <w:outlineLvl w:val="1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3. </w:t>
      </w:r>
      <w:r w:rsidRPr="00CA028F">
        <w:rPr>
          <w:rFonts w:ascii="Liberation Serif" w:eastAsia="Calibri" w:hAnsi="Liberation Serif" w:cs="Liberation Serif"/>
          <w:sz w:val="24"/>
          <w:szCs w:val="24"/>
        </w:rPr>
        <w:t xml:space="preserve">Постановление Администрации </w:t>
      </w:r>
      <w:proofErr w:type="spellStart"/>
      <w:r w:rsidRPr="00CA028F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CA028F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="009360AB" w:rsidRPr="00CA028F">
        <w:rPr>
          <w:rFonts w:ascii="Liberation Serif" w:eastAsia="Calibri" w:hAnsi="Liberation Serif" w:cs="Liberation Serif"/>
          <w:sz w:val="24"/>
          <w:szCs w:val="24"/>
        </w:rPr>
        <w:t xml:space="preserve">от </w:t>
      </w:r>
      <w:r w:rsidR="00FE0574">
        <w:rPr>
          <w:rFonts w:ascii="Liberation Serif" w:eastAsia="Calibri" w:hAnsi="Liberation Serif" w:cs="Liberation Serif"/>
          <w:sz w:val="24"/>
          <w:szCs w:val="24"/>
        </w:rPr>
        <w:t>16</w:t>
      </w:r>
      <w:r w:rsidRPr="00CA028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FE0574">
        <w:rPr>
          <w:rFonts w:ascii="Liberation Serif" w:eastAsia="Calibri" w:hAnsi="Liberation Serif" w:cs="Liberation Serif"/>
          <w:sz w:val="24"/>
          <w:szCs w:val="24"/>
        </w:rPr>
        <w:t>мая</w:t>
      </w:r>
      <w:r w:rsidRPr="00CA028F">
        <w:rPr>
          <w:rFonts w:ascii="Liberation Serif" w:eastAsia="Calibri" w:hAnsi="Liberation Serif" w:cs="Liberation Serif"/>
          <w:sz w:val="24"/>
          <w:szCs w:val="24"/>
        </w:rPr>
        <w:t xml:space="preserve"> 2023 г. № </w:t>
      </w:r>
      <w:r w:rsidR="00FE0574">
        <w:rPr>
          <w:rFonts w:ascii="Liberation Serif" w:eastAsia="Calibri" w:hAnsi="Liberation Serif" w:cs="Liberation Serif"/>
          <w:sz w:val="24"/>
          <w:szCs w:val="24"/>
        </w:rPr>
        <w:t>247</w:t>
      </w:r>
      <w:r w:rsidRPr="00CA028F">
        <w:rPr>
          <w:rFonts w:ascii="Liberation Serif" w:eastAsia="Calibri" w:hAnsi="Liberation Serif" w:cs="Liberation Serif"/>
          <w:sz w:val="24"/>
          <w:szCs w:val="24"/>
        </w:rPr>
        <w:t xml:space="preserve"> «</w:t>
      </w:r>
      <w:r w:rsidRPr="00CA028F">
        <w:rPr>
          <w:rFonts w:ascii="Liberation Serif" w:eastAsia="Source Han Sans CN Regular" w:hAnsi="Liberation Serif" w:cs="Liberation Serif"/>
          <w:bCs/>
          <w:color w:val="000000"/>
          <w:kern w:val="2"/>
          <w:sz w:val="24"/>
          <w:szCs w:val="24"/>
          <w:lang w:eastAsia="zh-CN"/>
        </w:rPr>
        <w:t xml:space="preserve">О силах и средствах постоянной </w:t>
      </w:r>
      <w:proofErr w:type="gramStart"/>
      <w:r w:rsidRPr="00CA028F">
        <w:rPr>
          <w:rFonts w:ascii="Liberation Serif" w:eastAsia="Source Han Sans CN Regular" w:hAnsi="Liberation Serif" w:cs="Liberation Serif"/>
          <w:bCs/>
          <w:color w:val="000000"/>
          <w:kern w:val="2"/>
          <w:sz w:val="24"/>
          <w:szCs w:val="24"/>
          <w:lang w:eastAsia="zh-CN"/>
        </w:rPr>
        <w:t>готовности звена территориальной подсистемы единой государственной системы предупреждения</w:t>
      </w:r>
      <w:proofErr w:type="gramEnd"/>
      <w:r w:rsidRPr="00CA028F">
        <w:rPr>
          <w:rFonts w:ascii="Liberation Serif" w:eastAsia="Source Han Sans CN Regular" w:hAnsi="Liberation Serif" w:cs="Liberation Serif"/>
          <w:bCs/>
          <w:color w:val="000000"/>
          <w:kern w:val="2"/>
          <w:sz w:val="24"/>
          <w:szCs w:val="24"/>
          <w:lang w:eastAsia="zh-CN"/>
        </w:rPr>
        <w:t xml:space="preserve"> и ликвидации чрезвычайных ситуаций на территории </w:t>
      </w:r>
      <w:proofErr w:type="spellStart"/>
      <w:r w:rsidRPr="00CA028F">
        <w:rPr>
          <w:rFonts w:ascii="Liberation Serif" w:eastAsia="Source Han Sans CN Regular" w:hAnsi="Liberation Serif" w:cs="Liberation Serif"/>
          <w:bCs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Pr="00CA028F">
        <w:rPr>
          <w:rFonts w:ascii="Liberation Serif" w:eastAsia="Source Han Sans CN Regular" w:hAnsi="Liberation Serif" w:cs="Liberation Serif"/>
          <w:bCs/>
          <w:color w:val="000000"/>
          <w:kern w:val="2"/>
          <w:sz w:val="24"/>
          <w:szCs w:val="24"/>
          <w:lang w:eastAsia="zh-CN"/>
        </w:rPr>
        <w:t xml:space="preserve"> муниципального округа Курганской области</w:t>
      </w:r>
      <w:r w:rsidRPr="00CA028F">
        <w:rPr>
          <w:rFonts w:ascii="Liberation Serif" w:eastAsia="Calibri" w:hAnsi="Liberation Serif" w:cs="Liberation Serif"/>
          <w:sz w:val="24"/>
          <w:szCs w:val="24"/>
        </w:rPr>
        <w:t>» считать утратившим силу.</w:t>
      </w:r>
    </w:p>
    <w:p w:rsidR="0032359A" w:rsidRPr="00CA028F" w:rsidRDefault="008A0A00" w:rsidP="00CA028F">
      <w:pPr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lastRenderedPageBreak/>
        <w:t>4</w:t>
      </w:r>
      <w:r w:rsidR="00A2160B" w:rsidRPr="00CA028F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. </w:t>
      </w:r>
      <w:r w:rsidR="00A2160B" w:rsidRPr="00CA02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A2160B" w:rsidRPr="00CA028F">
        <w:rPr>
          <w:rFonts w:ascii="Liberation Serif" w:hAnsi="Liberation Serif" w:cs="Liberation Serif"/>
          <w:sz w:val="24"/>
          <w:szCs w:val="24"/>
        </w:rPr>
        <w:t>бюллетене</w:t>
      </w:r>
      <w:r w:rsidR="00A2160B" w:rsidRPr="00CA028F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A2160B" w:rsidRPr="00CA028F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="00A2160B" w:rsidRPr="00CA028F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="00A2160B" w:rsidRPr="00CA028F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A2160B" w:rsidRPr="00CA028F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A2160B" w:rsidRPr="00CA028F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A2160B" w:rsidRPr="00CA028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A2160B" w:rsidRPr="00CA028F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F847A3" w:rsidRPr="00CA028F" w:rsidRDefault="008A0A00" w:rsidP="00CA028F">
      <w:pPr>
        <w:shd w:val="clear" w:color="auto" w:fill="FFFFFF"/>
        <w:spacing w:line="27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A028F">
        <w:rPr>
          <w:rFonts w:ascii="Liberation Serif" w:hAnsi="Liberation Serif" w:cs="Liberation Serif"/>
          <w:sz w:val="24"/>
          <w:szCs w:val="24"/>
        </w:rPr>
        <w:t>5</w:t>
      </w:r>
      <w:r w:rsidR="00F847A3" w:rsidRPr="00CA028F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847A3" w:rsidRPr="00CA028F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847A3" w:rsidRPr="00CA028F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FF3A95" w:rsidRPr="00CA028F">
        <w:rPr>
          <w:rFonts w:ascii="Liberation Serif" w:hAnsi="Liberation Serif" w:cs="Liberation Serif"/>
          <w:sz w:val="24"/>
          <w:szCs w:val="24"/>
        </w:rPr>
        <w:t xml:space="preserve">постановления </w:t>
      </w:r>
      <w:r w:rsidR="00F847A3" w:rsidRPr="00CA028F">
        <w:rPr>
          <w:rFonts w:ascii="Liberation Serif" w:hAnsi="Liberation Serif" w:cs="Liberation Serif"/>
          <w:sz w:val="24"/>
          <w:szCs w:val="24"/>
        </w:rPr>
        <w:t>возложить на руководителя Управления гражданской оборон</w:t>
      </w:r>
      <w:r w:rsidR="00B21F08" w:rsidRPr="00CA028F">
        <w:rPr>
          <w:rFonts w:ascii="Liberation Serif" w:hAnsi="Liberation Serif" w:cs="Liberation Serif"/>
          <w:sz w:val="24"/>
          <w:szCs w:val="24"/>
        </w:rPr>
        <w:t>ы</w:t>
      </w:r>
      <w:r w:rsidR="00F847A3" w:rsidRPr="00CA028F">
        <w:rPr>
          <w:rFonts w:ascii="Liberation Serif" w:hAnsi="Liberation Serif" w:cs="Liberation Serif"/>
          <w:sz w:val="24"/>
          <w:szCs w:val="24"/>
        </w:rPr>
        <w:t xml:space="preserve"> и защите населения от чрезвычайных ситуаций </w:t>
      </w:r>
      <w:proofErr w:type="spellStart"/>
      <w:r w:rsidR="00F847A3" w:rsidRPr="00CA028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847A3" w:rsidRPr="00CA028F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DC5912" w:rsidRPr="00CA028F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="00F847A3" w:rsidRPr="00CA028F">
        <w:rPr>
          <w:rFonts w:ascii="Liberation Serif" w:hAnsi="Liberation Serif" w:cs="Liberation Serif"/>
          <w:sz w:val="24"/>
          <w:szCs w:val="24"/>
        </w:rPr>
        <w:t>.</w:t>
      </w:r>
    </w:p>
    <w:p w:rsidR="00F847A3" w:rsidRPr="00CA028F" w:rsidRDefault="00F847A3" w:rsidP="00CA028F">
      <w:pPr>
        <w:shd w:val="clear" w:color="auto" w:fill="FFFFFF"/>
        <w:tabs>
          <w:tab w:val="left" w:pos="984"/>
          <w:tab w:val="left" w:pos="7522"/>
        </w:tabs>
        <w:spacing w:line="276" w:lineRule="auto"/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F847A3" w:rsidRPr="00CA028F" w:rsidRDefault="00F847A3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CA028F" w:rsidRDefault="00F847A3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A028F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CA028F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CA028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CA028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CA028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847A3" w:rsidRPr="00CA028F" w:rsidRDefault="009360AB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A028F">
        <w:rPr>
          <w:rFonts w:ascii="Liberation Serif" w:hAnsi="Liberation Serif" w:cs="Liberation Serif"/>
          <w:sz w:val="24"/>
          <w:szCs w:val="24"/>
        </w:rPr>
        <w:t>О</w:t>
      </w:r>
      <w:r w:rsidR="008A0A00" w:rsidRPr="00CA028F">
        <w:rPr>
          <w:rFonts w:ascii="Liberation Serif" w:hAnsi="Liberation Serif" w:cs="Liberation Serif"/>
          <w:sz w:val="24"/>
          <w:szCs w:val="24"/>
        </w:rPr>
        <w:t>круга</w:t>
      </w:r>
      <w:r w:rsidRPr="00CA028F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8A0A00" w:rsidRPr="00CA028F">
        <w:rPr>
          <w:rFonts w:ascii="Liberation Serif" w:hAnsi="Liberation Serif" w:cs="Liberation Serif"/>
          <w:sz w:val="24"/>
          <w:szCs w:val="24"/>
        </w:rPr>
        <w:t>Курганской</w:t>
      </w:r>
      <w:r w:rsidR="00F847A3" w:rsidRPr="00CA028F">
        <w:rPr>
          <w:rFonts w:ascii="Liberation Serif" w:hAnsi="Liberation Serif" w:cs="Liberation Serif"/>
          <w:sz w:val="24"/>
          <w:szCs w:val="24"/>
        </w:rPr>
        <w:t>области</w:t>
      </w:r>
      <w:proofErr w:type="spellEnd"/>
      <w:r w:rsidR="00F847A3" w:rsidRPr="00CA028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Pr="00CA028F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A028F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F847A3" w:rsidRPr="00CA028F">
        <w:rPr>
          <w:rFonts w:ascii="Liberation Serif" w:hAnsi="Liberation Serif" w:cs="Liberation Serif"/>
          <w:sz w:val="24"/>
          <w:szCs w:val="24"/>
        </w:rPr>
        <w:t>А.Ю. Чесноков</w:t>
      </w:r>
    </w:p>
    <w:p w:rsidR="003A276E" w:rsidRPr="00CA028F" w:rsidRDefault="003A276E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A276E" w:rsidRPr="00CA028F" w:rsidRDefault="003A276E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Pr="00CA028F" w:rsidRDefault="008A0A00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8A0A00" w:rsidRDefault="008A0A00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CA028F" w:rsidRDefault="00CA028F" w:rsidP="003A276E">
      <w:pPr>
        <w:jc w:val="both"/>
        <w:rPr>
          <w:rFonts w:ascii="Liberation Serif" w:hAnsi="Liberation Serif" w:cs="Liberation Serif"/>
        </w:rPr>
      </w:pPr>
    </w:p>
    <w:p w:rsidR="00F847A3" w:rsidRPr="003A276E" w:rsidRDefault="00F847A3" w:rsidP="003A276E">
      <w:pPr>
        <w:jc w:val="both"/>
        <w:rPr>
          <w:rFonts w:ascii="Liberation Serif" w:hAnsi="Liberation Serif" w:cs="Liberation Serif"/>
        </w:rPr>
      </w:pPr>
      <w:r w:rsidRPr="003A276E">
        <w:rPr>
          <w:rFonts w:ascii="Liberation Serif" w:hAnsi="Liberation Serif" w:cs="Liberation Serif"/>
        </w:rPr>
        <w:t>Еремеев С.В.</w:t>
      </w:r>
    </w:p>
    <w:p w:rsidR="00F847A3" w:rsidRPr="003A276E" w:rsidRDefault="00F847A3" w:rsidP="003A276E">
      <w:pPr>
        <w:jc w:val="both"/>
        <w:rPr>
          <w:rFonts w:ascii="Liberation Serif" w:hAnsi="Liberation Serif" w:cs="Liberation Serif"/>
        </w:rPr>
      </w:pPr>
      <w:r w:rsidRPr="003A276E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3A276E" w:rsidRPr="00CA028F" w:rsidTr="008A0A00">
        <w:trPr>
          <w:trHeight w:val="2967"/>
        </w:trPr>
        <w:tc>
          <w:tcPr>
            <w:tcW w:w="6204" w:type="dxa"/>
          </w:tcPr>
          <w:p w:rsidR="003A276E" w:rsidRPr="00CA028F" w:rsidRDefault="00B21F08" w:rsidP="00CA028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3A276E" w:rsidRPr="00CA028F" w:rsidRDefault="003A276E" w:rsidP="00CA028F">
            <w:pPr>
              <w:widowControl w:val="0"/>
              <w:numPr>
                <w:ilvl w:val="1"/>
                <w:numId w:val="15"/>
              </w:numPr>
              <w:suppressAutoHyphens/>
              <w:spacing w:line="276" w:lineRule="auto"/>
              <w:jc w:val="both"/>
              <w:textAlignment w:val="baseline"/>
              <w:outlineLvl w:val="1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от «_____» ________ 2023 года № ______«</w:t>
            </w:r>
            <w:r w:rsidRPr="00CA028F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О силах и средствах постоянной </w:t>
            </w:r>
            <w:proofErr w:type="gramStart"/>
            <w:r w:rsidRPr="00CA028F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4"/>
                <w:szCs w:val="24"/>
                <w:lang w:eastAsia="zh-CN"/>
              </w:rPr>
              <w:t>готовности звена территориальной подсистемы единой государственной системы предупреждения</w:t>
            </w:r>
            <w:proofErr w:type="gramEnd"/>
            <w:r w:rsidRPr="00CA028F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и ликвидации чрезвычайных ситуаций на территории </w:t>
            </w:r>
            <w:proofErr w:type="spellStart"/>
            <w:r w:rsidRPr="00CA028F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4"/>
                <w:szCs w:val="24"/>
                <w:lang w:eastAsia="zh-CN"/>
              </w:rPr>
              <w:t>Юргамышского</w:t>
            </w:r>
            <w:proofErr w:type="spellEnd"/>
            <w:r w:rsidRPr="00CA028F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муниципального округа Курганской области</w:t>
            </w:r>
            <w:r w:rsidRPr="00CA028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3A276E" w:rsidRPr="00CA028F" w:rsidRDefault="003A276E" w:rsidP="00CA028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A276E" w:rsidRPr="00CA028F" w:rsidRDefault="003A276E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A276E" w:rsidRPr="00CA028F" w:rsidRDefault="003A276E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21F08" w:rsidRPr="00CA028F" w:rsidRDefault="00B21F08" w:rsidP="00CA028F">
      <w:pPr>
        <w:spacing w:line="276" w:lineRule="auto"/>
        <w:jc w:val="center"/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</w:pPr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>Перечень</w:t>
      </w:r>
    </w:p>
    <w:p w:rsidR="003A276E" w:rsidRPr="00CA028F" w:rsidRDefault="00B21F08" w:rsidP="00CA028F">
      <w:pPr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 xml:space="preserve">сил и средств постоянной </w:t>
      </w:r>
      <w:proofErr w:type="gramStart"/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>готовности звена территориальной подсистемы единой государственной системы предупреждения</w:t>
      </w:r>
      <w:proofErr w:type="gramEnd"/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 xml:space="preserve"> и ликвидации чрезвычайных ситуаций на территории </w:t>
      </w:r>
      <w:proofErr w:type="spellStart"/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>Юргамышского</w:t>
      </w:r>
      <w:proofErr w:type="spellEnd"/>
      <w:r w:rsidRPr="00CA028F">
        <w:rPr>
          <w:rFonts w:ascii="Liberation Serif" w:eastAsia="Source Han Sans CN Regular" w:hAnsi="Liberation Serif" w:cs="Liberation Serif"/>
          <w:b/>
          <w:color w:val="000000"/>
          <w:kern w:val="2"/>
          <w:sz w:val="24"/>
          <w:szCs w:val="24"/>
          <w:lang w:eastAsia="zh-CN"/>
        </w:rPr>
        <w:t xml:space="preserve"> муниципального округа Курганской области</w:t>
      </w:r>
    </w:p>
    <w:p w:rsidR="003A276E" w:rsidRPr="00CA028F" w:rsidRDefault="003A276E" w:rsidP="00CA028F">
      <w:pPr>
        <w:spacing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A276E" w:rsidRPr="00CA028F" w:rsidRDefault="00FE0574" w:rsidP="00CA028F">
      <w:pPr>
        <w:shd w:val="clear" w:color="auto" w:fill="FFFFFF"/>
        <w:suppressAutoHyphens/>
        <w:spacing w:line="276" w:lineRule="auto"/>
        <w:ind w:firstLine="737"/>
        <w:jc w:val="both"/>
        <w:textAlignment w:val="baseline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1</w:t>
      </w:r>
      <w:r w:rsidR="00B21F08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.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АО «Газпром газораспределение Курган» </w:t>
      </w:r>
      <w:proofErr w:type="spellStart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Юргамышский</w:t>
      </w:r>
      <w:proofErr w:type="spellEnd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РЭУ (по согласованию);</w:t>
      </w:r>
    </w:p>
    <w:p w:rsidR="003A276E" w:rsidRPr="00CA028F" w:rsidRDefault="00FE0574" w:rsidP="00CA028F">
      <w:pPr>
        <w:shd w:val="clear" w:color="auto" w:fill="FFFFFF"/>
        <w:suppressAutoHyphens/>
        <w:spacing w:line="276" w:lineRule="auto"/>
        <w:ind w:firstLine="737"/>
        <w:jc w:val="both"/>
        <w:textAlignment w:val="baseline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2</w:t>
      </w:r>
      <w:r w:rsidR="00B21F08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.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ЛТЦ </w:t>
      </w:r>
      <w:proofErr w:type="spellStart"/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Мишкинский</w:t>
      </w:r>
      <w:proofErr w:type="spellEnd"/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район (РОСТЕЛЕКОМ)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(по согласованию);</w:t>
      </w:r>
    </w:p>
    <w:p w:rsidR="003A276E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  <w:t>3</w:t>
      </w:r>
      <w:r w:rsidR="00B21F08" w:rsidRPr="00CA028F"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  <w:t>.</w:t>
      </w:r>
      <w:r w:rsidR="003A276E" w:rsidRPr="00CA028F"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  <w:t xml:space="preserve"> </w:t>
      </w:r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АО СУЭНКО «</w:t>
      </w:r>
      <w:proofErr w:type="spellStart"/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Юргамышский</w:t>
      </w:r>
      <w:proofErr w:type="spellEnd"/>
      <w:r w:rsidR="003A276E" w:rsidRPr="00CA028F">
        <w:rPr>
          <w:rFonts w:ascii="Liberation Serif" w:hAnsi="Liberation Serif" w:cs="Liberation Serif"/>
          <w:color w:val="000000"/>
          <w:spacing w:val="-1"/>
          <w:sz w:val="24"/>
          <w:szCs w:val="24"/>
        </w:rPr>
        <w:t xml:space="preserve"> РЭС»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(по согласованию);</w:t>
      </w:r>
    </w:p>
    <w:p w:rsidR="003A276E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4</w:t>
      </w:r>
      <w:r w:rsidR="00B21F08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. 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МУП «</w:t>
      </w:r>
      <w:proofErr w:type="spellStart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Новомировское</w:t>
      </w:r>
      <w:proofErr w:type="spellEnd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домоуправление</w:t>
      </w:r>
      <w:r w:rsidR="00C04B64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proofErr w:type="spellStart"/>
      <w:r w:rsidR="00C04B64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Юргамышского</w:t>
      </w:r>
      <w:proofErr w:type="spellEnd"/>
      <w:r w:rsidR="00C04B64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муниципального округа Курганской области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» (по согласованию);</w:t>
      </w:r>
    </w:p>
    <w:p w:rsidR="003A276E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5</w:t>
      </w:r>
      <w:r w:rsidR="00B21F08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.</w:t>
      </w:r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ЛПДС «Юргамыш» КНУ «</w:t>
      </w:r>
      <w:proofErr w:type="spellStart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Транснефть</w:t>
      </w:r>
      <w:proofErr w:type="spellEnd"/>
      <w:r w:rsidR="003A276E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– Урал</w:t>
      </w:r>
      <w:r w:rsidR="00980C47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» (по согласованию);</w:t>
      </w:r>
    </w:p>
    <w:p w:rsidR="008A0A00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6</w:t>
      </w:r>
      <w:r w:rsidR="008A0A00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. ООО «Арабика» (по согласованию);</w:t>
      </w:r>
    </w:p>
    <w:p w:rsidR="008A0A00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7</w:t>
      </w:r>
      <w:r w:rsidR="008A0A00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. </w:t>
      </w:r>
      <w:r w:rsidR="0001432F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ООО </w:t>
      </w:r>
      <w:r w:rsidR="008A0A00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«</w:t>
      </w:r>
      <w:proofErr w:type="spellStart"/>
      <w:r w:rsidR="008A0A00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Теплоресурс</w:t>
      </w:r>
      <w:proofErr w:type="spellEnd"/>
      <w:r w:rsidR="008A0A00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» </w:t>
      </w:r>
      <w:r w:rsidR="00EA5634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(по согласованию);</w:t>
      </w:r>
    </w:p>
    <w:p w:rsidR="00980C47" w:rsidRPr="00CA028F" w:rsidRDefault="00FE0574" w:rsidP="00CA028F">
      <w:pPr>
        <w:widowControl w:val="0"/>
        <w:shd w:val="clear" w:color="auto" w:fill="FFFFFF"/>
        <w:tabs>
          <w:tab w:val="left" w:pos="235"/>
          <w:tab w:val="left" w:pos="395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color w:val="000000"/>
          <w:spacing w:val="-16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1"/>
          <w:sz w:val="24"/>
          <w:szCs w:val="24"/>
        </w:rPr>
        <w:t>8</w:t>
      </w:r>
      <w:r w:rsidR="00980C47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. Муниципальные пожарные посты </w:t>
      </w:r>
      <w:proofErr w:type="spellStart"/>
      <w:r w:rsidR="00980C47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>Юргамышского</w:t>
      </w:r>
      <w:proofErr w:type="spellEnd"/>
      <w:r w:rsidR="00980C47" w:rsidRPr="00CA028F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муниципального округа Курганской области.</w:t>
      </w:r>
    </w:p>
    <w:p w:rsidR="003A276E" w:rsidRPr="00CA028F" w:rsidRDefault="003A276E" w:rsidP="00CA028F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3A276E" w:rsidRPr="00CA028F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3">
    <w:nsid w:val="11CF61D5"/>
    <w:multiLevelType w:val="hybridMultilevel"/>
    <w:tmpl w:val="76A2A09A"/>
    <w:lvl w:ilvl="0" w:tplc="B1488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596"/>
    <w:multiLevelType w:val="hybridMultilevel"/>
    <w:tmpl w:val="8AF8C636"/>
    <w:lvl w:ilvl="0" w:tplc="666A69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9C4D8F"/>
    <w:multiLevelType w:val="hybridMultilevel"/>
    <w:tmpl w:val="DB96A364"/>
    <w:lvl w:ilvl="0" w:tplc="CFDCDA8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8">
    <w:nsid w:val="45B31999"/>
    <w:multiLevelType w:val="hybridMultilevel"/>
    <w:tmpl w:val="019C163E"/>
    <w:lvl w:ilvl="0" w:tplc="EB142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1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2">
    <w:nsid w:val="68C64392"/>
    <w:multiLevelType w:val="multilevel"/>
    <w:tmpl w:val="DE6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D14BD"/>
    <w:multiLevelType w:val="hybridMultilevel"/>
    <w:tmpl w:val="18BE9FFC"/>
    <w:lvl w:ilvl="0" w:tplc="5A86545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0499C"/>
    <w:rsid w:val="0001432F"/>
    <w:rsid w:val="000414B7"/>
    <w:rsid w:val="00044B02"/>
    <w:rsid w:val="000506B1"/>
    <w:rsid w:val="00050AA5"/>
    <w:rsid w:val="00053517"/>
    <w:rsid w:val="000627BD"/>
    <w:rsid w:val="000642BC"/>
    <w:rsid w:val="00082E08"/>
    <w:rsid w:val="000A7BCB"/>
    <w:rsid w:val="000C1B95"/>
    <w:rsid w:val="000C4463"/>
    <w:rsid w:val="000C47EB"/>
    <w:rsid w:val="000D5A6A"/>
    <w:rsid w:val="00156B50"/>
    <w:rsid w:val="00162706"/>
    <w:rsid w:val="001677BD"/>
    <w:rsid w:val="001D3EE5"/>
    <w:rsid w:val="002A5B9D"/>
    <w:rsid w:val="002B74CE"/>
    <w:rsid w:val="002D554B"/>
    <w:rsid w:val="002F65D0"/>
    <w:rsid w:val="00313B2C"/>
    <w:rsid w:val="00317875"/>
    <w:rsid w:val="0032359A"/>
    <w:rsid w:val="00325C33"/>
    <w:rsid w:val="00333BB4"/>
    <w:rsid w:val="003A276E"/>
    <w:rsid w:val="0042414D"/>
    <w:rsid w:val="00432876"/>
    <w:rsid w:val="00440E53"/>
    <w:rsid w:val="004552F8"/>
    <w:rsid w:val="00455A13"/>
    <w:rsid w:val="0048010E"/>
    <w:rsid w:val="004820F8"/>
    <w:rsid w:val="0049571B"/>
    <w:rsid w:val="005524A2"/>
    <w:rsid w:val="005540FB"/>
    <w:rsid w:val="00595E86"/>
    <w:rsid w:val="005B668E"/>
    <w:rsid w:val="005D486B"/>
    <w:rsid w:val="005E267A"/>
    <w:rsid w:val="0060560E"/>
    <w:rsid w:val="00625825"/>
    <w:rsid w:val="006424CE"/>
    <w:rsid w:val="00643554"/>
    <w:rsid w:val="00645206"/>
    <w:rsid w:val="006759A6"/>
    <w:rsid w:val="006855BC"/>
    <w:rsid w:val="006C1C2F"/>
    <w:rsid w:val="006D0E23"/>
    <w:rsid w:val="006D11A7"/>
    <w:rsid w:val="007010DF"/>
    <w:rsid w:val="00721743"/>
    <w:rsid w:val="007677BB"/>
    <w:rsid w:val="00802550"/>
    <w:rsid w:val="00864DDF"/>
    <w:rsid w:val="00871E09"/>
    <w:rsid w:val="008A0A00"/>
    <w:rsid w:val="008A30AD"/>
    <w:rsid w:val="008E73FA"/>
    <w:rsid w:val="00910521"/>
    <w:rsid w:val="009360AB"/>
    <w:rsid w:val="0096686D"/>
    <w:rsid w:val="00980C47"/>
    <w:rsid w:val="009C7097"/>
    <w:rsid w:val="00A03D9E"/>
    <w:rsid w:val="00A2160B"/>
    <w:rsid w:val="00A41F10"/>
    <w:rsid w:val="00A6469B"/>
    <w:rsid w:val="00A82BA7"/>
    <w:rsid w:val="00AB0245"/>
    <w:rsid w:val="00B152A2"/>
    <w:rsid w:val="00B21F08"/>
    <w:rsid w:val="00B43407"/>
    <w:rsid w:val="00B85B42"/>
    <w:rsid w:val="00B96095"/>
    <w:rsid w:val="00BC1BB3"/>
    <w:rsid w:val="00C04B64"/>
    <w:rsid w:val="00C1332C"/>
    <w:rsid w:val="00C1636E"/>
    <w:rsid w:val="00C2637C"/>
    <w:rsid w:val="00C4314C"/>
    <w:rsid w:val="00C655C5"/>
    <w:rsid w:val="00C6744E"/>
    <w:rsid w:val="00C722AD"/>
    <w:rsid w:val="00C93E39"/>
    <w:rsid w:val="00CA028F"/>
    <w:rsid w:val="00CE5E06"/>
    <w:rsid w:val="00D2695C"/>
    <w:rsid w:val="00D306EC"/>
    <w:rsid w:val="00D509D1"/>
    <w:rsid w:val="00D8386D"/>
    <w:rsid w:val="00D91E34"/>
    <w:rsid w:val="00DA1F88"/>
    <w:rsid w:val="00DC5912"/>
    <w:rsid w:val="00E00589"/>
    <w:rsid w:val="00E3266D"/>
    <w:rsid w:val="00E56ED4"/>
    <w:rsid w:val="00EA5634"/>
    <w:rsid w:val="00F012DD"/>
    <w:rsid w:val="00F02A0B"/>
    <w:rsid w:val="00F5300E"/>
    <w:rsid w:val="00F72199"/>
    <w:rsid w:val="00F847A3"/>
    <w:rsid w:val="00F85E33"/>
    <w:rsid w:val="00FA1A98"/>
    <w:rsid w:val="00FD3804"/>
    <w:rsid w:val="00FE0574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8B03-6215-4E17-B86D-7871AC06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68</cp:revision>
  <cp:lastPrinted>2023-05-16T08:44:00Z</cp:lastPrinted>
  <dcterms:created xsi:type="dcterms:W3CDTF">2022-09-22T04:33:00Z</dcterms:created>
  <dcterms:modified xsi:type="dcterms:W3CDTF">2023-05-19T10:03:00Z</dcterms:modified>
</cp:coreProperties>
</file>